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332E" w14:textId="2989070B" w:rsidR="00D84B33" w:rsidRPr="000B7A5A" w:rsidRDefault="00FE6F4D" w:rsidP="00D84B33">
      <w:pPr>
        <w:rPr>
          <w:b/>
          <w:bCs/>
          <w:u w:val="single"/>
        </w:rPr>
      </w:pPr>
      <w:r>
        <w:rPr>
          <w:b/>
          <w:bCs/>
          <w:u w:val="single"/>
        </w:rPr>
        <w:t xml:space="preserve">2. </w:t>
      </w:r>
      <w:r w:rsidR="00D84B33">
        <w:rPr>
          <w:b/>
          <w:bCs/>
          <w:u w:val="single"/>
        </w:rPr>
        <w:t>AGENDA</w:t>
      </w:r>
    </w:p>
    <w:p w14:paraId="73994493" w14:textId="531530EB" w:rsidR="00D84B33" w:rsidRPr="002B29FD" w:rsidRDefault="00D84B33" w:rsidP="00D84B33">
      <w:pPr>
        <w:rPr>
          <w:b/>
          <w:bCs/>
          <w:u w:val="single"/>
        </w:rPr>
      </w:pPr>
      <w:r w:rsidRPr="000B7A5A">
        <w:t xml:space="preserve">Date of issue: </w:t>
      </w:r>
      <w:r w:rsidRPr="002B29FD">
        <w:rPr>
          <w:b/>
          <w:bCs/>
          <w:u w:val="single"/>
        </w:rPr>
        <w:t>2</w:t>
      </w:r>
      <w:r w:rsidR="00BE60BA" w:rsidRPr="002B29FD">
        <w:rPr>
          <w:b/>
          <w:bCs/>
          <w:u w:val="single"/>
        </w:rPr>
        <w:t>9</w:t>
      </w:r>
      <w:r w:rsidRPr="002B29FD">
        <w:rPr>
          <w:b/>
          <w:bCs/>
          <w:u w:val="single"/>
          <w:vertAlign w:val="superscript"/>
        </w:rPr>
        <w:t>th</w:t>
      </w:r>
      <w:r w:rsidRPr="002B29FD">
        <w:rPr>
          <w:b/>
          <w:bCs/>
          <w:u w:val="single"/>
        </w:rPr>
        <w:t xml:space="preserve"> October 2025</w:t>
      </w:r>
    </w:p>
    <w:p w14:paraId="59E8A593" w14:textId="45040960" w:rsidR="00D84B33" w:rsidRPr="000B7A5A" w:rsidRDefault="00D84B33" w:rsidP="00D84B33">
      <w:r w:rsidRPr="000B7A5A">
        <w:t>Notice is hereby given that the 14th Annual General Meeting of Shepton Mallet u3a will take place</w:t>
      </w:r>
      <w:r w:rsidR="002B29FD">
        <w:t xml:space="preserve"> - </w:t>
      </w:r>
    </w:p>
    <w:p w14:paraId="4D24E114" w14:textId="77777777" w:rsidR="00D84B33" w:rsidRPr="002139B9" w:rsidRDefault="00D84B33" w:rsidP="00D84B33">
      <w:pPr>
        <w:rPr>
          <w:b/>
          <w:bCs/>
        </w:rPr>
      </w:pPr>
      <w:r w:rsidRPr="002139B9">
        <w:rPr>
          <w:b/>
          <w:bCs/>
        </w:rPr>
        <w:t>Date: Thursday 27 November 2025</w:t>
      </w:r>
      <w:r w:rsidRPr="002139B9">
        <w:rPr>
          <w:b/>
          <w:bCs/>
        </w:rPr>
        <w:br/>
        <w:t>Time: 10:30 am (doors open 10:00 for refreshments)</w:t>
      </w:r>
      <w:r w:rsidRPr="002139B9">
        <w:rPr>
          <w:b/>
          <w:bCs/>
        </w:rPr>
        <w:br/>
        <w:t>Place: The Salvation Army Hall, Shepton Mallet</w:t>
      </w:r>
    </w:p>
    <w:p w14:paraId="1ADB8C97" w14:textId="77777777" w:rsidR="00D84B33" w:rsidRPr="000B7A5A" w:rsidRDefault="00D84B33" w:rsidP="00D84B33">
      <w:r w:rsidRPr="000B7A5A">
        <w:t>Agenda</w:t>
      </w:r>
    </w:p>
    <w:p w14:paraId="73AD4BE7" w14:textId="77777777" w:rsidR="00D84B33" w:rsidRPr="000B7A5A" w:rsidRDefault="00D84B33" w:rsidP="00D84B33">
      <w:pPr>
        <w:numPr>
          <w:ilvl w:val="0"/>
          <w:numId w:val="1"/>
        </w:numPr>
      </w:pPr>
      <w:r w:rsidRPr="000B7A5A">
        <w:t>Apologies for absence</w:t>
      </w:r>
    </w:p>
    <w:p w14:paraId="5A45CEF5" w14:textId="0AD7CBEF" w:rsidR="00D84B33" w:rsidRPr="000B7A5A" w:rsidRDefault="00D84B33" w:rsidP="00D84B33">
      <w:pPr>
        <w:numPr>
          <w:ilvl w:val="0"/>
          <w:numId w:val="1"/>
        </w:numPr>
      </w:pPr>
      <w:r w:rsidRPr="000B7A5A">
        <w:t xml:space="preserve">Acceptance of </w:t>
      </w:r>
      <w:r w:rsidR="00B76420">
        <w:t>M</w:t>
      </w:r>
      <w:r w:rsidRPr="000B7A5A">
        <w:t>inutes of the AGM held 3 October 2024</w:t>
      </w:r>
    </w:p>
    <w:p w14:paraId="43217887" w14:textId="77777777" w:rsidR="00D84B33" w:rsidRPr="000B7A5A" w:rsidRDefault="00D84B33" w:rsidP="00D84B33">
      <w:pPr>
        <w:numPr>
          <w:ilvl w:val="0"/>
          <w:numId w:val="1"/>
        </w:numPr>
      </w:pPr>
      <w:r w:rsidRPr="000B7A5A">
        <w:t>Matters arising from those minutes</w:t>
      </w:r>
    </w:p>
    <w:p w14:paraId="76199F9E" w14:textId="77777777" w:rsidR="00D84B33" w:rsidRPr="000B7A5A" w:rsidRDefault="00D84B33" w:rsidP="00D84B33">
      <w:pPr>
        <w:numPr>
          <w:ilvl w:val="0"/>
          <w:numId w:val="1"/>
        </w:numPr>
      </w:pPr>
      <w:r w:rsidRPr="000B7A5A">
        <w:t xml:space="preserve">Reports: </w:t>
      </w:r>
    </w:p>
    <w:p w14:paraId="500D62AA" w14:textId="77777777" w:rsidR="00D84B33" w:rsidRPr="000B7A5A" w:rsidRDefault="00D84B33" w:rsidP="00D84B33">
      <w:pPr>
        <w:numPr>
          <w:ilvl w:val="1"/>
          <w:numId w:val="1"/>
        </w:numPr>
      </w:pPr>
      <w:r w:rsidRPr="000B7A5A">
        <w:t>Chair</w:t>
      </w:r>
    </w:p>
    <w:p w14:paraId="2C8EEDC0" w14:textId="77777777" w:rsidR="00D84B33" w:rsidRPr="000B7A5A" w:rsidRDefault="00D84B33" w:rsidP="00D84B33">
      <w:pPr>
        <w:numPr>
          <w:ilvl w:val="1"/>
          <w:numId w:val="1"/>
        </w:numPr>
      </w:pPr>
      <w:r w:rsidRPr="000B7A5A">
        <w:t>Treasurer (presentation of accounts)</w:t>
      </w:r>
    </w:p>
    <w:p w14:paraId="02439800" w14:textId="77777777" w:rsidR="00D84B33" w:rsidRPr="000B7A5A" w:rsidRDefault="00D84B33" w:rsidP="00D84B33">
      <w:pPr>
        <w:numPr>
          <w:ilvl w:val="1"/>
          <w:numId w:val="1"/>
        </w:numPr>
      </w:pPr>
      <w:r w:rsidRPr="000B7A5A">
        <w:t>Group Leaders Co</w:t>
      </w:r>
      <w:r w:rsidRPr="000B7A5A">
        <w:noBreakHyphen/>
        <w:t>ordinator</w:t>
      </w:r>
    </w:p>
    <w:p w14:paraId="762AE2C8" w14:textId="1B3D810B" w:rsidR="00D84B33" w:rsidRPr="000B7A5A" w:rsidRDefault="00D84B33" w:rsidP="00D84B33">
      <w:pPr>
        <w:numPr>
          <w:ilvl w:val="0"/>
          <w:numId w:val="1"/>
        </w:numPr>
      </w:pPr>
      <w:r w:rsidRPr="000B7A5A">
        <w:t>Items for consideration (ordinary business</w:t>
      </w:r>
      <w:r w:rsidR="00BE60BA" w:rsidRPr="00BE60BA">
        <w:t xml:space="preserve"> / proposals</w:t>
      </w:r>
      <w:r w:rsidRPr="000B7A5A">
        <w:t>)</w:t>
      </w:r>
    </w:p>
    <w:p w14:paraId="664B07FF" w14:textId="77777777" w:rsidR="00D84B33" w:rsidRPr="000B7A5A" w:rsidRDefault="00D84B33" w:rsidP="00D84B33">
      <w:pPr>
        <w:numPr>
          <w:ilvl w:val="0"/>
          <w:numId w:val="1"/>
        </w:numPr>
      </w:pPr>
      <w:r w:rsidRPr="000B7A5A">
        <w:t>Election of Officers and ordinary trustees</w:t>
      </w:r>
    </w:p>
    <w:p w14:paraId="677E9D6C" w14:textId="77777777" w:rsidR="00D84B33" w:rsidRPr="000B7A5A" w:rsidRDefault="00D84B33" w:rsidP="00D84B33">
      <w:pPr>
        <w:numPr>
          <w:ilvl w:val="0"/>
          <w:numId w:val="1"/>
        </w:numPr>
      </w:pPr>
      <w:r w:rsidRPr="000B7A5A">
        <w:t>Any other business (AOB)</w:t>
      </w:r>
    </w:p>
    <w:p w14:paraId="7F6A25A0" w14:textId="77777777" w:rsidR="00D84B33" w:rsidRPr="000B7A5A" w:rsidRDefault="00D84B33" w:rsidP="00D84B33">
      <w:pPr>
        <w:numPr>
          <w:ilvl w:val="0"/>
          <w:numId w:val="1"/>
        </w:numPr>
      </w:pPr>
      <w:r w:rsidRPr="000B7A5A">
        <w:t>Close of AGM</w:t>
      </w:r>
    </w:p>
    <w:p w14:paraId="263272D2" w14:textId="77777777" w:rsidR="00D84B33" w:rsidRPr="000B7A5A" w:rsidRDefault="00D84B33" w:rsidP="00D84B33">
      <w:r w:rsidRPr="000B7A5A">
        <w:t>Accompanying papers</w:t>
      </w:r>
    </w:p>
    <w:p w14:paraId="66EA4D51" w14:textId="659E61D7" w:rsidR="00BE60BA" w:rsidRDefault="00BE60BA" w:rsidP="00BE60BA">
      <w:pPr>
        <w:ind w:left="720"/>
      </w:pPr>
      <w:r>
        <w:t>The accompanying papers are available on the Shepton Mallet u3a website</w:t>
      </w:r>
      <w:r>
        <w:br/>
      </w:r>
      <w:hyperlink r:id="rId7" w:history="1">
        <w:r w:rsidRPr="00DC6F43">
          <w:rPr>
            <w:rStyle w:val="Hyperlink"/>
            <w:color w:val="auto"/>
          </w:rPr>
          <w:t>https://sheptonmalletu3a.org.uk/agm-2025/</w:t>
        </w:r>
      </w:hyperlink>
      <w:r>
        <w:t xml:space="preserve"> these include:</w:t>
      </w:r>
    </w:p>
    <w:p w14:paraId="10E33D91" w14:textId="141C56E8" w:rsidR="00BE60BA" w:rsidRDefault="00BE60BA" w:rsidP="00BE60BA">
      <w:pPr>
        <w:spacing w:after="0" w:line="240" w:lineRule="auto"/>
        <w:ind w:left="1440"/>
      </w:pPr>
      <w:r>
        <w:t>AGM Notice and Agenda</w:t>
      </w:r>
    </w:p>
    <w:p w14:paraId="1EE9077C" w14:textId="77777777" w:rsidR="00BE60BA" w:rsidRDefault="00BE60BA" w:rsidP="00BE60BA">
      <w:pPr>
        <w:spacing w:after="0" w:line="240" w:lineRule="auto"/>
        <w:ind w:left="1440"/>
      </w:pPr>
      <w:r>
        <w:t>Chair AGM Report 2025</w:t>
      </w:r>
    </w:p>
    <w:p w14:paraId="25CAA543" w14:textId="77777777" w:rsidR="00BE60BA" w:rsidRDefault="00BE60BA" w:rsidP="00BE60BA">
      <w:pPr>
        <w:spacing w:after="0" w:line="240" w:lineRule="auto"/>
        <w:ind w:left="1440"/>
      </w:pPr>
      <w:r>
        <w:t>Groups coordinator’s report 2025</w:t>
      </w:r>
    </w:p>
    <w:p w14:paraId="395D2C13" w14:textId="77777777" w:rsidR="00BE60BA" w:rsidRDefault="00BE60BA" w:rsidP="00BE60BA">
      <w:pPr>
        <w:spacing w:after="0" w:line="240" w:lineRule="auto"/>
        <w:ind w:left="1440"/>
      </w:pPr>
      <w:r>
        <w:t>Minutes of the 13th AGM 2024</w:t>
      </w:r>
    </w:p>
    <w:p w14:paraId="6CEF350E" w14:textId="77777777" w:rsidR="00BE60BA" w:rsidRDefault="00BE60BA" w:rsidP="00BE60BA">
      <w:pPr>
        <w:spacing w:after="0" w:line="240" w:lineRule="auto"/>
        <w:ind w:left="1440"/>
      </w:pPr>
      <w:r>
        <w:t>Nomination Form 2025</w:t>
      </w:r>
    </w:p>
    <w:p w14:paraId="6F59ECBC" w14:textId="12C2D3A1" w:rsidR="00BE60BA" w:rsidRDefault="00BE60BA" w:rsidP="00BE60BA">
      <w:pPr>
        <w:spacing w:after="0" w:line="240" w:lineRule="auto"/>
        <w:ind w:left="1440"/>
      </w:pPr>
      <w:r>
        <w:t>Proposal Form 2025</w:t>
      </w:r>
    </w:p>
    <w:p w14:paraId="565347A2" w14:textId="77777777" w:rsidR="00BE60BA" w:rsidRDefault="00BE60BA" w:rsidP="00BE60BA">
      <w:pPr>
        <w:spacing w:after="0" w:line="240" w:lineRule="auto"/>
        <w:ind w:left="1440"/>
      </w:pPr>
      <w:r>
        <w:t>SMu3a Treasurer Report 24/25</w:t>
      </w:r>
    </w:p>
    <w:p w14:paraId="0D1B571F" w14:textId="46E87A99" w:rsidR="00BE60BA" w:rsidRDefault="00BE60BA" w:rsidP="00BE60BA">
      <w:pPr>
        <w:ind w:left="1440"/>
      </w:pPr>
      <w:r>
        <w:t>SMu3a</w:t>
      </w:r>
      <w:r w:rsidR="002B29FD">
        <w:t xml:space="preserve"> </w:t>
      </w:r>
      <w:proofErr w:type="spellStart"/>
      <w:r>
        <w:t>RandP</w:t>
      </w:r>
      <w:proofErr w:type="spellEnd"/>
      <w:r>
        <w:t xml:space="preserve"> 24-25 Financial Sheet</w:t>
      </w:r>
    </w:p>
    <w:p w14:paraId="3312CF91" w14:textId="774F5517" w:rsidR="00D84B33" w:rsidRPr="000B7A5A" w:rsidRDefault="00D84B33" w:rsidP="00D84B33">
      <w:pPr>
        <w:numPr>
          <w:ilvl w:val="0"/>
          <w:numId w:val="2"/>
        </w:numPr>
      </w:pPr>
      <w:r w:rsidRPr="000B7A5A">
        <w:t>List of candidates who have validly submitted nominations by the closing date will be circulated to members as soon as the nominations window closes</w:t>
      </w:r>
      <w:r w:rsidR="00677529">
        <w:t>.</w:t>
      </w:r>
    </w:p>
    <w:p w14:paraId="73B1B634" w14:textId="77777777" w:rsidR="00D84B33" w:rsidRPr="000B7A5A" w:rsidRDefault="00D84B33" w:rsidP="00D84B33">
      <w:r w:rsidRPr="000B7A5A">
        <w:t>Notice, timing and classification of resolutions</w:t>
      </w:r>
    </w:p>
    <w:p w14:paraId="03A7E281" w14:textId="77777777" w:rsidR="00D84B33" w:rsidRPr="000B7A5A" w:rsidRDefault="00D84B33" w:rsidP="00D84B33">
      <w:pPr>
        <w:numPr>
          <w:ilvl w:val="0"/>
          <w:numId w:val="3"/>
        </w:numPr>
      </w:pPr>
      <w:r w:rsidRPr="000B7A5A">
        <w:t>This notice is given at least 14 clear days before the meeting in accordance with clause 11 of the constitution for ordinary business.</w:t>
      </w:r>
    </w:p>
    <w:p w14:paraId="5AA91AD8" w14:textId="77777777" w:rsidR="00D84B33" w:rsidRPr="000B7A5A" w:rsidRDefault="00D84B33" w:rsidP="00D84B33">
      <w:pPr>
        <w:numPr>
          <w:ilvl w:val="0"/>
          <w:numId w:val="3"/>
        </w:numPr>
      </w:pPr>
      <w:r w:rsidRPr="000B7A5A">
        <w:t>Any proposal that would alter Part 1 of the constitution or affect clauses protected in Part 1 must be circulated with at least 21 clear days’ notice and requires a two</w:t>
      </w:r>
      <w:r w:rsidRPr="000B7A5A">
        <w:noBreakHyphen/>
        <w:t xml:space="preserve">thirds majority of </w:t>
      </w:r>
      <w:r w:rsidRPr="000B7A5A">
        <w:lastRenderedPageBreak/>
        <w:t>members present and voting; no such proposals are included with this notice unless separately specified. If you intend to propose a Part 1 constitutional amendment, contact the Acting Secretary immediately.</w:t>
      </w:r>
    </w:p>
    <w:p w14:paraId="2477C236" w14:textId="77777777" w:rsidR="00D84B33" w:rsidRPr="000B7A5A" w:rsidRDefault="00D84B33" w:rsidP="00D84B33">
      <w:r w:rsidRPr="000B7A5A">
        <w:t>Nominations</w:t>
      </w:r>
    </w:p>
    <w:p w14:paraId="2162611E" w14:textId="689BFA60" w:rsidR="00D84B33" w:rsidRPr="000B7A5A" w:rsidRDefault="00D84B33" w:rsidP="00D84B33">
      <w:pPr>
        <w:numPr>
          <w:ilvl w:val="0"/>
          <w:numId w:val="4"/>
        </w:numPr>
      </w:pPr>
      <w:r w:rsidRPr="000B7A5A">
        <w:t xml:space="preserve">Nominations must have been received by the Acting Secretary by </w:t>
      </w:r>
      <w:r w:rsidRPr="000B7A5A">
        <w:rPr>
          <w:b/>
          <w:bCs/>
        </w:rPr>
        <w:t>20 November 2025</w:t>
      </w:r>
      <w:r w:rsidRPr="000B7A5A">
        <w:t xml:space="preserve"> in accordance with the nominations notice issued on </w:t>
      </w:r>
      <w:r>
        <w:t>2</w:t>
      </w:r>
      <w:r w:rsidR="002139B9">
        <w:t>9</w:t>
      </w:r>
      <w:r w:rsidRPr="00D84B33">
        <w:rPr>
          <w:vertAlign w:val="superscript"/>
        </w:rPr>
        <w:t>th</w:t>
      </w:r>
      <w:r>
        <w:t xml:space="preserve"> </w:t>
      </w:r>
      <w:r w:rsidRPr="000B7A5A">
        <w:t>October 2025.</w:t>
      </w:r>
    </w:p>
    <w:p w14:paraId="56348B06" w14:textId="77777777" w:rsidR="00D84B33" w:rsidRPr="000B7A5A" w:rsidRDefault="00D84B33" w:rsidP="00D84B33">
      <w:r w:rsidRPr="000B7A5A">
        <w:t>Quorum</w:t>
      </w:r>
    </w:p>
    <w:p w14:paraId="38C637D4" w14:textId="77777777" w:rsidR="00D84B33" w:rsidRPr="000B7A5A" w:rsidRDefault="00D84B33" w:rsidP="00D84B33">
      <w:pPr>
        <w:numPr>
          <w:ilvl w:val="0"/>
          <w:numId w:val="5"/>
        </w:numPr>
      </w:pPr>
      <w:r w:rsidRPr="000B7A5A">
        <w:t xml:space="preserve">The quorum for the meeting is the greater of </w:t>
      </w:r>
      <w:r w:rsidRPr="000B7A5A">
        <w:rPr>
          <w:b/>
          <w:bCs/>
        </w:rPr>
        <w:t>5 paid</w:t>
      </w:r>
      <w:r w:rsidRPr="000B7A5A">
        <w:rPr>
          <w:b/>
          <w:bCs/>
        </w:rPr>
        <w:noBreakHyphen/>
        <w:t>up members</w:t>
      </w:r>
      <w:r w:rsidRPr="000B7A5A">
        <w:t xml:space="preserve"> or </w:t>
      </w:r>
      <w:r w:rsidRPr="000B7A5A">
        <w:rPr>
          <w:b/>
          <w:bCs/>
        </w:rPr>
        <w:t>one tenth of the total membership</w:t>
      </w:r>
      <w:r w:rsidRPr="000B7A5A">
        <w:t xml:space="preserve"> and will be checked against the membership register on the day.</w:t>
      </w:r>
    </w:p>
    <w:p w14:paraId="275880E8" w14:textId="77777777" w:rsidR="00D84B33" w:rsidRPr="000B7A5A" w:rsidRDefault="00D84B33" w:rsidP="00D84B33">
      <w:r w:rsidRPr="000B7A5A">
        <w:t>Attendance and participation</w:t>
      </w:r>
    </w:p>
    <w:p w14:paraId="0956034D" w14:textId="77777777" w:rsidR="00D84B33" w:rsidRPr="000B7A5A" w:rsidRDefault="00D84B33" w:rsidP="00D84B33">
      <w:pPr>
        <w:numPr>
          <w:ilvl w:val="0"/>
          <w:numId w:val="6"/>
        </w:numPr>
      </w:pPr>
      <w:r w:rsidRPr="000B7A5A">
        <w:t>Only paid</w:t>
      </w:r>
      <w:r w:rsidRPr="000B7A5A">
        <w:noBreakHyphen/>
        <w:t>up members for 2025–2026 are entitled to attend and vote.</w:t>
      </w:r>
    </w:p>
    <w:p w14:paraId="43C94B3B" w14:textId="77777777" w:rsidR="00D84B33" w:rsidRPr="000B7A5A" w:rsidRDefault="00D84B33" w:rsidP="00D84B33">
      <w:pPr>
        <w:numPr>
          <w:ilvl w:val="0"/>
          <w:numId w:val="6"/>
        </w:numPr>
      </w:pPr>
      <w:r w:rsidRPr="000B7A5A">
        <w:t>The Acting Secretary will post paper copies of this notice and papers to members without email access.</w:t>
      </w:r>
    </w:p>
    <w:p w14:paraId="1C58015C" w14:textId="77777777" w:rsidR="00D84B33" w:rsidRPr="000B7A5A" w:rsidRDefault="00D84B33" w:rsidP="00D84B33">
      <w:r w:rsidRPr="000B7A5A">
        <w:t>Submission of ordinary proposals</w:t>
      </w:r>
    </w:p>
    <w:p w14:paraId="7738E19D" w14:textId="5EE5434E" w:rsidR="00D84B33" w:rsidRPr="000B7A5A" w:rsidRDefault="00BE60BA" w:rsidP="00D84B33">
      <w:pPr>
        <w:numPr>
          <w:ilvl w:val="0"/>
          <w:numId w:val="7"/>
        </w:numPr>
      </w:pPr>
      <w:r>
        <w:t xml:space="preserve">The Proposal Form 2025 must be used for the submission of Proposals. </w:t>
      </w:r>
      <w:r w:rsidR="00D84B33" w:rsidRPr="000B7A5A">
        <w:t xml:space="preserve">The trustees have set </w:t>
      </w:r>
      <w:r w:rsidR="00D84B33" w:rsidRPr="000B7A5A">
        <w:rPr>
          <w:b/>
          <w:bCs/>
        </w:rPr>
        <w:t>5 November 2025</w:t>
      </w:r>
      <w:r w:rsidR="00D84B33" w:rsidRPr="000B7A5A">
        <w:t xml:space="preserve"> as the administrative deadline for receipt of proposals intended for circulation with meeting papers. Proposals received after that date may still be raised under AOB but will not be included in the circulated papers.</w:t>
      </w:r>
    </w:p>
    <w:p w14:paraId="48CE51D9" w14:textId="77777777" w:rsidR="00D84B33" w:rsidRPr="000B7A5A" w:rsidRDefault="00D84B33" w:rsidP="00D84B33">
      <w:r w:rsidRPr="000B7A5A">
        <w:t>How papers are being sent</w:t>
      </w:r>
    </w:p>
    <w:p w14:paraId="2E26CE5F" w14:textId="4C9E79EF" w:rsidR="00D84B33" w:rsidRPr="000B7A5A" w:rsidRDefault="00BE60BA" w:rsidP="00D84B33">
      <w:pPr>
        <w:numPr>
          <w:ilvl w:val="0"/>
          <w:numId w:val="9"/>
        </w:numPr>
      </w:pPr>
      <w:r w:rsidRPr="00BE60BA">
        <w:t>This formal AGM</w:t>
      </w:r>
      <w:r w:rsidR="00D84B33" w:rsidRPr="000B7A5A">
        <w:t xml:space="preserve"> </w:t>
      </w:r>
      <w:r w:rsidRPr="00BE60BA">
        <w:t>N</w:t>
      </w:r>
      <w:r w:rsidR="00D84B33" w:rsidRPr="000B7A5A">
        <w:t>otice</w:t>
      </w:r>
      <w:r w:rsidRPr="00BE60BA">
        <w:t xml:space="preserve"> and Agenda is distributed to</w:t>
      </w:r>
      <w:r w:rsidR="00D84B33" w:rsidRPr="000B7A5A">
        <w:t xml:space="preserve"> members </w:t>
      </w:r>
      <w:r w:rsidR="002B29FD">
        <w:t>by</w:t>
      </w:r>
      <w:r w:rsidR="00D84B33" w:rsidRPr="000B7A5A">
        <w:t xml:space="preserve"> email. The Acting Secretary will take responsibility for mailing paper copies of this formal notice and the attached papers to members who have no access to email.</w:t>
      </w:r>
    </w:p>
    <w:p w14:paraId="21C7D281" w14:textId="77777777" w:rsidR="00D84B33" w:rsidRPr="000B7A5A" w:rsidRDefault="00D84B33" w:rsidP="00D84B33">
      <w:r w:rsidRPr="000B7A5A">
        <w:t>Contact for questions and submissions</w:t>
      </w:r>
    </w:p>
    <w:p w14:paraId="09E356FD" w14:textId="6B0DB833" w:rsidR="00D84B33" w:rsidRPr="000B7A5A" w:rsidRDefault="00D84B33" w:rsidP="00D84B33">
      <w:pPr>
        <w:numPr>
          <w:ilvl w:val="0"/>
          <w:numId w:val="10"/>
        </w:numPr>
      </w:pPr>
      <w:r w:rsidRPr="000B7A5A">
        <w:t xml:space="preserve">Email: </w:t>
      </w:r>
      <w:hyperlink r:id="rId8" w:history="1">
        <w:r w:rsidRPr="00DC6F43">
          <w:rPr>
            <w:rStyle w:val="Hyperlink"/>
            <w:b/>
            <w:bCs/>
            <w:color w:val="auto"/>
          </w:rPr>
          <w:t>info@sheptonmalletu3a.org.uk</w:t>
        </w:r>
      </w:hyperlink>
      <w:r w:rsidRPr="00DC6F43">
        <w:t xml:space="preserve"> or </w:t>
      </w:r>
      <w:hyperlink r:id="rId9" w:history="1">
        <w:r w:rsidRPr="00DC6F43">
          <w:rPr>
            <w:rStyle w:val="Hyperlink"/>
            <w:b/>
            <w:bCs/>
            <w:color w:val="auto"/>
          </w:rPr>
          <w:t>lizeenash@hotmail.com</w:t>
        </w:r>
      </w:hyperlink>
    </w:p>
    <w:p w14:paraId="718CDD42" w14:textId="77777777" w:rsidR="00D84B33" w:rsidRPr="000B7A5A" w:rsidRDefault="00D84B33" w:rsidP="00D84B33">
      <w:pPr>
        <w:numPr>
          <w:ilvl w:val="0"/>
          <w:numId w:val="10"/>
        </w:numPr>
      </w:pPr>
      <w:r w:rsidRPr="000B7A5A">
        <w:t>Post: Acting Secretary SMu3a, 12 Garden Ground, Shepton Mallet, BA4 4DJ</w:t>
      </w:r>
    </w:p>
    <w:p w14:paraId="0C76D6AA" w14:textId="77777777" w:rsidR="00677529" w:rsidRDefault="00677529" w:rsidP="00D84B33"/>
    <w:p w14:paraId="44111367" w14:textId="39805CD9" w:rsidR="00D84B33" w:rsidRPr="000B7A5A" w:rsidRDefault="00D84B33" w:rsidP="00D84B33">
      <w:r w:rsidRPr="000B7A5A">
        <w:t>Acting Secretary</w:t>
      </w:r>
      <w:r w:rsidRPr="000B7A5A">
        <w:br/>
        <w:t>Shepton Mallet u3a</w:t>
      </w:r>
    </w:p>
    <w:p w14:paraId="4976BBBA" w14:textId="77777777" w:rsidR="00FE6922" w:rsidRDefault="00FE6922"/>
    <w:sectPr w:rsidR="00FE692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9069" w14:textId="77777777" w:rsidR="006D1061" w:rsidRDefault="006D1061" w:rsidP="00BE60BA">
      <w:pPr>
        <w:spacing w:after="0" w:line="240" w:lineRule="auto"/>
      </w:pPr>
      <w:r>
        <w:separator/>
      </w:r>
    </w:p>
  </w:endnote>
  <w:endnote w:type="continuationSeparator" w:id="0">
    <w:p w14:paraId="15A4D18C" w14:textId="77777777" w:rsidR="006D1061" w:rsidRDefault="006D1061" w:rsidP="00BE6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4715" w14:textId="7378F0D7" w:rsidR="00BE60BA" w:rsidRDefault="00BE60BA" w:rsidP="00BE60BA">
    <w:pPr>
      <w:jc w:val="both"/>
    </w:pPr>
    <w:r>
      <w:rPr>
        <w:sz w:val="20"/>
        <w:szCs w:val="20"/>
      </w:rPr>
      <w:tab/>
    </w:r>
    <w:r>
      <w:rPr>
        <w:sz w:val="20"/>
        <w:szCs w:val="20"/>
      </w:rPr>
      <w:tab/>
    </w:r>
    <w:r>
      <w:rPr>
        <w:sz w:val="20"/>
        <w:szCs w:val="20"/>
      </w:rPr>
      <w:tab/>
    </w:r>
    <w:r>
      <w:rPr>
        <w:sz w:val="20"/>
        <w:szCs w:val="20"/>
      </w:rPr>
      <w:tab/>
    </w:r>
    <w:sdt>
      <w:sdtPr>
        <w:id w:val="-87168400"/>
        <w:docPartObj>
          <w:docPartGallery w:val="Page Numbers (Bottom of Page)"/>
          <w:docPartUnique/>
        </w:docPartObj>
      </w:sdtPr>
      <w:sdtContent>
        <w:sdt>
          <w:sdtPr>
            <w:id w:val="-1769616900"/>
            <w:docPartObj>
              <w:docPartGallery w:val="Page Numbers (Top of Page)"/>
              <w:docPartUnique/>
            </w:docPartObj>
          </w:sdtPr>
          <w:sdtContent>
            <w:r w:rsidR="002B29FD">
              <w:t xml:space="preserve">                                                                                                        </w:t>
            </w: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4C60D968" w14:textId="77777777" w:rsidR="00BE60BA" w:rsidRDefault="00BE6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310D" w14:textId="77777777" w:rsidR="006D1061" w:rsidRDefault="006D1061" w:rsidP="00BE60BA">
      <w:pPr>
        <w:spacing w:after="0" w:line="240" w:lineRule="auto"/>
      </w:pPr>
      <w:r>
        <w:separator/>
      </w:r>
    </w:p>
  </w:footnote>
  <w:footnote w:type="continuationSeparator" w:id="0">
    <w:p w14:paraId="34AE809F" w14:textId="77777777" w:rsidR="006D1061" w:rsidRDefault="006D1061" w:rsidP="00BE6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512"/>
    <w:multiLevelType w:val="multilevel"/>
    <w:tmpl w:val="A22A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D0089"/>
    <w:multiLevelType w:val="multilevel"/>
    <w:tmpl w:val="84F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36231"/>
    <w:multiLevelType w:val="multilevel"/>
    <w:tmpl w:val="553A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15E8E"/>
    <w:multiLevelType w:val="multilevel"/>
    <w:tmpl w:val="795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45165"/>
    <w:multiLevelType w:val="multilevel"/>
    <w:tmpl w:val="9FF0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61589"/>
    <w:multiLevelType w:val="multilevel"/>
    <w:tmpl w:val="94ECCC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482A3C"/>
    <w:multiLevelType w:val="multilevel"/>
    <w:tmpl w:val="E6C2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6C0F4F"/>
    <w:multiLevelType w:val="multilevel"/>
    <w:tmpl w:val="0EA4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55D81"/>
    <w:multiLevelType w:val="multilevel"/>
    <w:tmpl w:val="B984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933654"/>
    <w:multiLevelType w:val="multilevel"/>
    <w:tmpl w:val="F9EA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620452">
    <w:abstractNumId w:val="5"/>
  </w:num>
  <w:num w:numId="2" w16cid:durableId="44793083">
    <w:abstractNumId w:val="2"/>
  </w:num>
  <w:num w:numId="3" w16cid:durableId="47804522">
    <w:abstractNumId w:val="8"/>
  </w:num>
  <w:num w:numId="4" w16cid:durableId="1064988285">
    <w:abstractNumId w:val="9"/>
  </w:num>
  <w:num w:numId="5" w16cid:durableId="774131653">
    <w:abstractNumId w:val="1"/>
  </w:num>
  <w:num w:numId="6" w16cid:durableId="1860855703">
    <w:abstractNumId w:val="0"/>
  </w:num>
  <w:num w:numId="7" w16cid:durableId="1570726899">
    <w:abstractNumId w:val="7"/>
  </w:num>
  <w:num w:numId="8" w16cid:durableId="777531802">
    <w:abstractNumId w:val="4"/>
  </w:num>
  <w:num w:numId="9" w16cid:durableId="185220989">
    <w:abstractNumId w:val="3"/>
  </w:num>
  <w:num w:numId="10" w16cid:durableId="1163273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33"/>
    <w:rsid w:val="0005091F"/>
    <w:rsid w:val="002139B9"/>
    <w:rsid w:val="002B29FD"/>
    <w:rsid w:val="003571E2"/>
    <w:rsid w:val="00453726"/>
    <w:rsid w:val="00632FD6"/>
    <w:rsid w:val="00677529"/>
    <w:rsid w:val="006D1061"/>
    <w:rsid w:val="007A1FEA"/>
    <w:rsid w:val="007C7068"/>
    <w:rsid w:val="00932884"/>
    <w:rsid w:val="00B059FE"/>
    <w:rsid w:val="00B15066"/>
    <w:rsid w:val="00B76420"/>
    <w:rsid w:val="00BB374F"/>
    <w:rsid w:val="00BE60BA"/>
    <w:rsid w:val="00C24EA1"/>
    <w:rsid w:val="00C65194"/>
    <w:rsid w:val="00D04227"/>
    <w:rsid w:val="00D544A5"/>
    <w:rsid w:val="00D84B33"/>
    <w:rsid w:val="00DC6F43"/>
    <w:rsid w:val="00E63F58"/>
    <w:rsid w:val="00EC05B8"/>
    <w:rsid w:val="00F460CE"/>
    <w:rsid w:val="00FD45EE"/>
    <w:rsid w:val="00FE6922"/>
    <w:rsid w:val="00FE6F4D"/>
    <w:rsid w:val="00FF3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3407"/>
  <w15:chartTrackingRefBased/>
  <w15:docId w15:val="{60C0EE9B-9862-49CD-AB4E-90954867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B33"/>
  </w:style>
  <w:style w:type="paragraph" w:styleId="Heading1">
    <w:name w:val="heading 1"/>
    <w:basedOn w:val="Normal"/>
    <w:next w:val="Normal"/>
    <w:link w:val="Heading1Char"/>
    <w:uiPriority w:val="9"/>
    <w:qFormat/>
    <w:rsid w:val="00D84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4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4B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4B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4B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4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4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4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4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4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4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B33"/>
    <w:rPr>
      <w:rFonts w:eastAsiaTheme="majorEastAsia" w:cstheme="majorBidi"/>
      <w:color w:val="272727" w:themeColor="text1" w:themeTint="D8"/>
    </w:rPr>
  </w:style>
  <w:style w:type="paragraph" w:styleId="Title">
    <w:name w:val="Title"/>
    <w:basedOn w:val="Normal"/>
    <w:next w:val="Normal"/>
    <w:link w:val="TitleChar"/>
    <w:uiPriority w:val="10"/>
    <w:qFormat/>
    <w:rsid w:val="00D84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B33"/>
    <w:pPr>
      <w:spacing w:before="160"/>
      <w:jc w:val="center"/>
    </w:pPr>
    <w:rPr>
      <w:i/>
      <w:iCs/>
      <w:color w:val="404040" w:themeColor="text1" w:themeTint="BF"/>
    </w:rPr>
  </w:style>
  <w:style w:type="character" w:customStyle="1" w:styleId="QuoteChar">
    <w:name w:val="Quote Char"/>
    <w:basedOn w:val="DefaultParagraphFont"/>
    <w:link w:val="Quote"/>
    <w:uiPriority w:val="29"/>
    <w:rsid w:val="00D84B33"/>
    <w:rPr>
      <w:i/>
      <w:iCs/>
      <w:color w:val="404040" w:themeColor="text1" w:themeTint="BF"/>
    </w:rPr>
  </w:style>
  <w:style w:type="paragraph" w:styleId="ListParagraph">
    <w:name w:val="List Paragraph"/>
    <w:basedOn w:val="Normal"/>
    <w:uiPriority w:val="34"/>
    <w:qFormat/>
    <w:rsid w:val="00D84B33"/>
    <w:pPr>
      <w:ind w:left="720"/>
      <w:contextualSpacing/>
    </w:pPr>
  </w:style>
  <w:style w:type="character" w:styleId="IntenseEmphasis">
    <w:name w:val="Intense Emphasis"/>
    <w:basedOn w:val="DefaultParagraphFont"/>
    <w:uiPriority w:val="21"/>
    <w:qFormat/>
    <w:rsid w:val="00D84B33"/>
    <w:rPr>
      <w:i/>
      <w:iCs/>
      <w:color w:val="2F5496" w:themeColor="accent1" w:themeShade="BF"/>
    </w:rPr>
  </w:style>
  <w:style w:type="paragraph" w:styleId="IntenseQuote">
    <w:name w:val="Intense Quote"/>
    <w:basedOn w:val="Normal"/>
    <w:next w:val="Normal"/>
    <w:link w:val="IntenseQuoteChar"/>
    <w:uiPriority w:val="30"/>
    <w:qFormat/>
    <w:rsid w:val="00D84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4B33"/>
    <w:rPr>
      <w:i/>
      <w:iCs/>
      <w:color w:val="2F5496" w:themeColor="accent1" w:themeShade="BF"/>
    </w:rPr>
  </w:style>
  <w:style w:type="character" w:styleId="IntenseReference">
    <w:name w:val="Intense Reference"/>
    <w:basedOn w:val="DefaultParagraphFont"/>
    <w:uiPriority w:val="32"/>
    <w:qFormat/>
    <w:rsid w:val="00D84B33"/>
    <w:rPr>
      <w:b/>
      <w:bCs/>
      <w:smallCaps/>
      <w:color w:val="2F5496" w:themeColor="accent1" w:themeShade="BF"/>
      <w:spacing w:val="5"/>
    </w:rPr>
  </w:style>
  <w:style w:type="character" w:styleId="Hyperlink">
    <w:name w:val="Hyperlink"/>
    <w:basedOn w:val="DefaultParagraphFont"/>
    <w:uiPriority w:val="99"/>
    <w:unhideWhenUsed/>
    <w:rsid w:val="00BE60BA"/>
    <w:rPr>
      <w:color w:val="0563C1" w:themeColor="hyperlink"/>
      <w:u w:val="single"/>
    </w:rPr>
  </w:style>
  <w:style w:type="character" w:styleId="UnresolvedMention">
    <w:name w:val="Unresolved Mention"/>
    <w:basedOn w:val="DefaultParagraphFont"/>
    <w:uiPriority w:val="99"/>
    <w:semiHidden/>
    <w:unhideWhenUsed/>
    <w:rsid w:val="00BE60BA"/>
    <w:rPr>
      <w:color w:val="605E5C"/>
      <w:shd w:val="clear" w:color="auto" w:fill="E1DFDD"/>
    </w:rPr>
  </w:style>
  <w:style w:type="character" w:styleId="FollowedHyperlink">
    <w:name w:val="FollowedHyperlink"/>
    <w:basedOn w:val="DefaultParagraphFont"/>
    <w:uiPriority w:val="99"/>
    <w:semiHidden/>
    <w:unhideWhenUsed/>
    <w:rsid w:val="00BE60BA"/>
    <w:rPr>
      <w:color w:val="954F72" w:themeColor="followedHyperlink"/>
      <w:u w:val="single"/>
    </w:rPr>
  </w:style>
  <w:style w:type="paragraph" w:styleId="Header">
    <w:name w:val="header"/>
    <w:basedOn w:val="Normal"/>
    <w:link w:val="HeaderChar"/>
    <w:uiPriority w:val="99"/>
    <w:unhideWhenUsed/>
    <w:rsid w:val="00BE6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0BA"/>
  </w:style>
  <w:style w:type="paragraph" w:styleId="Footer">
    <w:name w:val="footer"/>
    <w:basedOn w:val="Normal"/>
    <w:link w:val="FooterChar"/>
    <w:uiPriority w:val="99"/>
    <w:unhideWhenUsed/>
    <w:rsid w:val="00BE6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heptonmalletu3a.org.uk" TargetMode="External"/><Relationship Id="rId3" Type="http://schemas.openxmlformats.org/officeDocument/2006/relationships/settings" Target="settings.xml"/><Relationship Id="rId7" Type="http://schemas.openxmlformats.org/officeDocument/2006/relationships/hyperlink" Target="https://sheptonmalletu3a.org.uk/agm-20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zeenash@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Nash</dc:creator>
  <cp:keywords/>
  <dc:description/>
  <cp:lastModifiedBy>liz nash</cp:lastModifiedBy>
  <cp:revision>3</cp:revision>
  <dcterms:created xsi:type="dcterms:W3CDTF">2025-10-29T13:55:00Z</dcterms:created>
  <dcterms:modified xsi:type="dcterms:W3CDTF">2025-10-29T14:02:00Z</dcterms:modified>
</cp:coreProperties>
</file>